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4A0" w:firstRow="1" w:lastRow="0" w:firstColumn="1" w:lastColumn="0" w:noHBand="0" w:noVBand="1"/>
      </w:tblPr>
      <w:tblGrid>
        <w:gridCol w:w="572"/>
        <w:gridCol w:w="618"/>
        <w:gridCol w:w="8110"/>
      </w:tblGrid>
      <w:tr w:rsidR="00AD00B6" w:rsidRPr="00A30608" w14:paraId="6CA4B178" w14:textId="77777777" w:rsidTr="006C1B2D">
        <w:tc>
          <w:tcPr>
            <w:tcW w:w="9590" w:type="dxa"/>
            <w:gridSpan w:val="3"/>
            <w:shd w:val="pct15" w:color="auto" w:fill="auto"/>
            <w:tcMar>
              <w:top w:w="29" w:type="dxa"/>
              <w:left w:w="115" w:type="dxa"/>
              <w:bottom w:w="29" w:type="dxa"/>
              <w:right w:w="115" w:type="dxa"/>
            </w:tcMar>
          </w:tcPr>
          <w:p w14:paraId="4F06E1E6" w14:textId="77777777" w:rsidR="00AD00B6" w:rsidRDefault="00AD00B6"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19</w:t>
            </w:r>
          </w:p>
          <w:p w14:paraId="56151BA8" w14:textId="77777777" w:rsidR="00AD00B6" w:rsidRDefault="00AD00B6"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Prioritize Your Partner’s Financial Wishes</w:t>
            </w:r>
          </w:p>
          <w:p w14:paraId="02D2D37A" w14:textId="76355D9A" w:rsidR="00AD00B6" w:rsidRDefault="00AD00B6"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w:t>
            </w:r>
            <w:r w:rsidRPr="00BD617B">
              <w:rPr>
                <w:rFonts w:ascii="Calibri" w:eastAsia="Times New Roman" w:hAnsi="Calibri" w:cs="Arial"/>
                <w:i/>
                <w:iCs/>
                <w:kern w:val="0"/>
                <w14:ligatures w14:val="none"/>
              </w:rPr>
              <w:t>0)</w:t>
            </w:r>
          </w:p>
          <w:p w14:paraId="6D07A1D2" w14:textId="77777777" w:rsidR="00AD00B6" w:rsidRPr="0022029D" w:rsidRDefault="00AD00B6" w:rsidP="006C1B2D">
            <w:pPr>
              <w:spacing w:after="0" w:line="240" w:lineRule="auto"/>
              <w:jc w:val="center"/>
              <w:rPr>
                <w:rFonts w:ascii="Calibri" w:eastAsia="Times New Roman" w:hAnsi="Calibri" w:cs="Arial"/>
                <w:i/>
                <w:iCs/>
                <w:kern w:val="0"/>
                <w14:ligatures w14:val="none"/>
              </w:rPr>
            </w:pPr>
          </w:p>
          <w:p w14:paraId="58D7DF77" w14:textId="77777777" w:rsidR="00AD00B6" w:rsidRPr="00A30608" w:rsidRDefault="00AD00B6"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Date:</w:t>
            </w:r>
          </w:p>
        </w:tc>
      </w:tr>
      <w:tr w:rsidR="00AD00B6" w:rsidRPr="00A30608" w14:paraId="7DD65807" w14:textId="77777777" w:rsidTr="006C1B2D">
        <w:tc>
          <w:tcPr>
            <w:tcW w:w="9590" w:type="dxa"/>
            <w:gridSpan w:val="3"/>
            <w:shd w:val="clear" w:color="auto" w:fill="auto"/>
            <w:tcMar>
              <w:top w:w="29" w:type="dxa"/>
              <w:left w:w="115" w:type="dxa"/>
              <w:bottom w:w="29" w:type="dxa"/>
              <w:right w:w="115" w:type="dxa"/>
            </w:tcMar>
          </w:tcPr>
          <w:p w14:paraId="05392F40" w14:textId="77777777" w:rsidR="00AD00B6" w:rsidRPr="00A30608" w:rsidRDefault="00AD00B6" w:rsidP="00AD00B6">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Ask your partner if she would be willing to make a list of things she would like to prioritize financially (other than regular expenses).</w:t>
            </w:r>
          </w:p>
        </w:tc>
      </w:tr>
      <w:tr w:rsidR="00AD00B6" w:rsidRPr="00A30608" w14:paraId="05198D4A" w14:textId="77777777" w:rsidTr="006C1B2D">
        <w:tc>
          <w:tcPr>
            <w:tcW w:w="9590" w:type="dxa"/>
            <w:gridSpan w:val="3"/>
            <w:shd w:val="clear" w:color="auto" w:fill="auto"/>
            <w:tcMar>
              <w:top w:w="29" w:type="dxa"/>
              <w:left w:w="115" w:type="dxa"/>
              <w:bottom w:w="29" w:type="dxa"/>
              <w:right w:w="115" w:type="dxa"/>
            </w:tcMar>
          </w:tcPr>
          <w:p w14:paraId="22FC0413" w14:textId="77777777" w:rsidR="00AD00B6" w:rsidRPr="00A30608" w:rsidRDefault="00AD00B6"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My partner’s priorities:</w:t>
            </w:r>
          </w:p>
          <w:p w14:paraId="39350660" w14:textId="77777777" w:rsidR="00AD00B6" w:rsidRPr="00A30608" w:rsidRDefault="00AD00B6" w:rsidP="006C1B2D">
            <w:pPr>
              <w:spacing w:after="0" w:line="240" w:lineRule="auto"/>
              <w:rPr>
                <w:rFonts w:ascii="Calibri" w:eastAsia="Times New Roman" w:hAnsi="Calibri" w:cs="Calibri"/>
                <w:kern w:val="0"/>
                <w14:ligatures w14:val="none"/>
              </w:rPr>
            </w:pPr>
          </w:p>
          <w:p w14:paraId="42425090" w14:textId="77777777" w:rsidR="00AD00B6" w:rsidRPr="00A30608" w:rsidRDefault="00AD00B6" w:rsidP="006C1B2D">
            <w:pPr>
              <w:spacing w:after="0" w:line="240" w:lineRule="auto"/>
              <w:rPr>
                <w:rFonts w:ascii="Calibri" w:eastAsia="Times New Roman" w:hAnsi="Calibri" w:cs="Calibri"/>
                <w:kern w:val="0"/>
                <w14:ligatures w14:val="none"/>
              </w:rPr>
            </w:pPr>
          </w:p>
        </w:tc>
      </w:tr>
      <w:tr w:rsidR="00AD00B6" w:rsidRPr="00A30608" w14:paraId="0EA3F26A" w14:textId="77777777" w:rsidTr="006C1B2D">
        <w:tc>
          <w:tcPr>
            <w:tcW w:w="9590" w:type="dxa"/>
            <w:gridSpan w:val="3"/>
            <w:shd w:val="clear" w:color="auto" w:fill="auto"/>
            <w:tcMar>
              <w:top w:w="29" w:type="dxa"/>
              <w:left w:w="115" w:type="dxa"/>
              <w:bottom w:w="29" w:type="dxa"/>
              <w:right w:w="115" w:type="dxa"/>
            </w:tcMar>
          </w:tcPr>
          <w:p w14:paraId="404E15B7" w14:textId="77777777" w:rsidR="00AD00B6" w:rsidRPr="00A30608" w:rsidRDefault="00AD00B6" w:rsidP="00AD00B6">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Invite her to discuss these things with you. Make suggestions about how the two of you can organize your financial plans to make room for these things. Ask her to make suggestions as well. (Your first reaction might be that you don’t agree about how much to prioritize these things, but try to stay open-minded and avoid stating or implying a hard “no.” Keep letting her know how much you would like for her to have these things and invite her to keep brainstorming with you until you can find a way for her to have them that you both think is feasible.)</w:t>
            </w:r>
          </w:p>
        </w:tc>
      </w:tr>
      <w:tr w:rsidR="00AD00B6" w:rsidRPr="00A30608" w14:paraId="1E72A942" w14:textId="77777777" w:rsidTr="006C1B2D">
        <w:tc>
          <w:tcPr>
            <w:tcW w:w="9590" w:type="dxa"/>
            <w:gridSpan w:val="3"/>
            <w:shd w:val="clear" w:color="auto" w:fill="auto"/>
            <w:tcMar>
              <w:top w:w="29" w:type="dxa"/>
              <w:left w:w="115" w:type="dxa"/>
              <w:bottom w:w="29" w:type="dxa"/>
              <w:right w:w="115" w:type="dxa"/>
            </w:tcMar>
          </w:tcPr>
          <w:p w14:paraId="42977352" w14:textId="77777777" w:rsidR="00AD00B6" w:rsidRPr="00BC5A1B" w:rsidRDefault="00AD00B6"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My suggestions: </w:t>
            </w:r>
          </w:p>
          <w:p w14:paraId="472FEE13"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p w14:paraId="14CD2E37"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tc>
      </w:tr>
      <w:tr w:rsidR="00AD00B6" w:rsidRPr="00A30608" w14:paraId="7360561C" w14:textId="77777777" w:rsidTr="006C1B2D">
        <w:tc>
          <w:tcPr>
            <w:tcW w:w="9590" w:type="dxa"/>
            <w:gridSpan w:val="3"/>
            <w:shd w:val="clear" w:color="auto" w:fill="auto"/>
            <w:tcMar>
              <w:top w:w="29" w:type="dxa"/>
              <w:left w:w="115" w:type="dxa"/>
              <w:bottom w:w="29" w:type="dxa"/>
              <w:right w:w="115" w:type="dxa"/>
            </w:tcMar>
          </w:tcPr>
          <w:p w14:paraId="2FD40213" w14:textId="77777777" w:rsidR="00AD00B6" w:rsidRPr="00A30608" w:rsidRDefault="00AD00B6" w:rsidP="00AD00B6">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Assume responsibility for following through with the plan even if she stops bringing it up. Your dedication to following through may be as important as her receiving the benefits of the financial allocations. </w:t>
            </w:r>
          </w:p>
        </w:tc>
      </w:tr>
      <w:tr w:rsidR="00AD00B6" w:rsidRPr="00A30608" w14:paraId="5D834912" w14:textId="77777777" w:rsidTr="006C1B2D">
        <w:tc>
          <w:tcPr>
            <w:tcW w:w="9590" w:type="dxa"/>
            <w:gridSpan w:val="3"/>
            <w:shd w:val="clear" w:color="auto" w:fill="auto"/>
            <w:tcMar>
              <w:top w:w="29" w:type="dxa"/>
              <w:left w:w="115" w:type="dxa"/>
              <w:bottom w:w="29" w:type="dxa"/>
              <w:right w:w="115" w:type="dxa"/>
            </w:tcMar>
          </w:tcPr>
          <w:p w14:paraId="51D46DC0" w14:textId="77777777" w:rsidR="00AD00B6" w:rsidRPr="0041631E" w:rsidRDefault="00AD00B6" w:rsidP="00AD00B6">
            <w:pPr>
              <w:numPr>
                <w:ilvl w:val="0"/>
                <w:numId w:val="1"/>
              </w:numPr>
              <w:spacing w:after="0" w:line="240" w:lineRule="auto"/>
              <w:rPr>
                <w:rFonts w:ascii="Calibri" w:eastAsia="Times New Roman" w:hAnsi="Calibri" w:cs="Calibri"/>
                <w:kern w:val="0"/>
                <w14:ligatures w14:val="none"/>
              </w:rPr>
            </w:pPr>
            <w:r w:rsidRPr="0041631E">
              <w:rPr>
                <w:rFonts w:ascii="Calibri" w:eastAsia="Times New Roman" w:hAnsi="Calibri" w:cs="Calibri"/>
                <w:kern w:val="0"/>
                <w14:ligatures w14:val="none"/>
              </w:rPr>
              <w:t xml:space="preserve">Make sure that you have read the section earlier in Chapter 18 on </w:t>
            </w:r>
            <w:r w:rsidRPr="0041631E">
              <w:rPr>
                <w:rFonts w:ascii="Calibri" w:eastAsia="Times New Roman" w:hAnsi="Calibri" w:cs="Calibri"/>
                <w:kern w:val="0"/>
                <w:u w:val="single"/>
                <w14:ligatures w14:val="none"/>
              </w:rPr>
              <w:t>Sustained Inviting</w:t>
            </w:r>
            <w:r w:rsidRPr="0041631E">
              <w:rPr>
                <w:rFonts w:ascii="Calibri" w:eastAsia="Times New Roman" w:hAnsi="Calibri" w:cs="Calibri"/>
                <w:kern w:val="0"/>
                <w14:ligatures w14:val="none"/>
              </w:rPr>
              <w:t>. When you are by yourself, set some time aside each day to review the items on her list in order to cultivate joy, enthusiasm, and a good attitude about the prospect of her having these things. As you review each item, take a big</w:t>
            </w:r>
            <w:r w:rsidRPr="0041631E">
              <w:rPr>
                <w:rFonts w:ascii="Calibri" w:eastAsia="Times New Roman" w:hAnsi="Calibri" w:cs="Arial"/>
                <w:color w:val="372F2B"/>
                <w:kern w:val="0"/>
                <w:shd w:val="clear" w:color="auto" w:fill="FFFFFF"/>
                <w14:ligatures w14:val="none"/>
              </w:rPr>
              <w:t xml:space="preserve"> breath and let the air out slowly, inviting good feelings to come up inside of you. P</w:t>
            </w:r>
            <w:r w:rsidRPr="0041631E">
              <w:rPr>
                <w:rFonts w:ascii="Calibri" w:eastAsia="Times New Roman" w:hAnsi="Calibri" w:cs="Arial"/>
                <w:kern w:val="0"/>
                <w14:ligatures w14:val="none"/>
              </w:rPr>
              <w:t xml:space="preserve">ull your shoulders back and symbolically open your heart while you invite feelings of joy or enthusiasm. For each item, spend at least 10 seconds exhaling, inviting good feelings, and saying to yourself things like “She will be SO happy,” or “It will feel good to know that I helped make this happen.” </w:t>
            </w:r>
          </w:p>
        </w:tc>
      </w:tr>
      <w:tr w:rsidR="00AD00B6" w:rsidRPr="00A30608" w14:paraId="7CD35827" w14:textId="77777777" w:rsidTr="006C1B2D">
        <w:tc>
          <w:tcPr>
            <w:tcW w:w="572" w:type="dxa"/>
            <w:shd w:val="pct15" w:color="auto" w:fill="auto"/>
            <w:tcMar>
              <w:top w:w="29" w:type="dxa"/>
              <w:left w:w="115" w:type="dxa"/>
              <w:bottom w:w="29" w:type="dxa"/>
              <w:right w:w="115" w:type="dxa"/>
            </w:tcMar>
          </w:tcPr>
          <w:p w14:paraId="10972E14" w14:textId="77777777" w:rsidR="00AD00B6" w:rsidRPr="00A30608" w:rsidRDefault="00AD00B6"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Yes</w:t>
            </w:r>
          </w:p>
        </w:tc>
        <w:tc>
          <w:tcPr>
            <w:tcW w:w="622" w:type="dxa"/>
            <w:shd w:val="pct15" w:color="auto" w:fill="auto"/>
            <w:tcMar>
              <w:top w:w="29" w:type="dxa"/>
              <w:left w:w="115" w:type="dxa"/>
              <w:bottom w:w="29" w:type="dxa"/>
              <w:right w:w="115" w:type="dxa"/>
            </w:tcMar>
          </w:tcPr>
          <w:p w14:paraId="12CF7662" w14:textId="77777777" w:rsidR="00AD00B6" w:rsidRPr="00A30608" w:rsidRDefault="00AD00B6"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No</w:t>
            </w:r>
          </w:p>
        </w:tc>
        <w:tc>
          <w:tcPr>
            <w:tcW w:w="8396" w:type="dxa"/>
            <w:shd w:val="clear" w:color="auto" w:fill="auto"/>
            <w:tcMar>
              <w:top w:w="29" w:type="dxa"/>
              <w:left w:w="115" w:type="dxa"/>
              <w:bottom w:w="29" w:type="dxa"/>
              <w:right w:w="115" w:type="dxa"/>
            </w:tcMar>
          </w:tcPr>
          <w:p w14:paraId="3BFD3B29" w14:textId="77777777" w:rsidR="00AD00B6" w:rsidRPr="00A30608" w:rsidRDefault="00AD00B6" w:rsidP="006C1B2D">
            <w:pPr>
              <w:spacing w:after="0" w:line="240" w:lineRule="auto"/>
              <w:rPr>
                <w:rFonts w:ascii="Calibri" w:eastAsia="Times New Roman" w:hAnsi="Calibri" w:cs="Arial"/>
                <w:kern w:val="0"/>
                <w14:ligatures w14:val="none"/>
              </w:rPr>
            </w:pPr>
          </w:p>
        </w:tc>
      </w:tr>
      <w:tr w:rsidR="00AD00B6" w:rsidRPr="00A30608" w14:paraId="373212D8" w14:textId="77777777" w:rsidTr="006C1B2D">
        <w:tc>
          <w:tcPr>
            <w:tcW w:w="572" w:type="dxa"/>
            <w:shd w:val="clear" w:color="auto" w:fill="auto"/>
            <w:tcMar>
              <w:top w:w="29" w:type="dxa"/>
              <w:left w:w="115" w:type="dxa"/>
              <w:bottom w:w="29" w:type="dxa"/>
              <w:right w:w="115" w:type="dxa"/>
            </w:tcMar>
            <w:vAlign w:val="center"/>
          </w:tcPr>
          <w:p w14:paraId="52E9BC37" w14:textId="77777777" w:rsidR="00AD00B6" w:rsidRPr="00A30608" w:rsidRDefault="00AD00B6" w:rsidP="006C1B2D">
            <w:pPr>
              <w:spacing w:after="0" w:line="240" w:lineRule="auto"/>
              <w:jc w:val="center"/>
              <w:rPr>
                <w:rFonts w:ascii="Calibri" w:eastAsia="Times New Roman" w:hAnsi="Calibri" w:cs="Arial"/>
                <w:b/>
                <w:kern w:val="0"/>
                <w:sz w:val="24"/>
                <w:szCs w:val="24"/>
                <w14:ligatures w14:val="none"/>
              </w:rPr>
            </w:pPr>
          </w:p>
        </w:tc>
        <w:tc>
          <w:tcPr>
            <w:tcW w:w="622" w:type="dxa"/>
            <w:shd w:val="clear" w:color="auto" w:fill="auto"/>
            <w:tcMar>
              <w:top w:w="29" w:type="dxa"/>
              <w:left w:w="115" w:type="dxa"/>
              <w:bottom w:w="29" w:type="dxa"/>
              <w:right w:w="115" w:type="dxa"/>
            </w:tcMar>
            <w:vAlign w:val="center"/>
          </w:tcPr>
          <w:p w14:paraId="6BE6611F" w14:textId="77777777" w:rsidR="00AD00B6" w:rsidRPr="00A30608" w:rsidRDefault="00AD00B6" w:rsidP="006C1B2D">
            <w:pPr>
              <w:spacing w:after="0" w:line="240" w:lineRule="auto"/>
              <w:jc w:val="center"/>
              <w:rPr>
                <w:rFonts w:ascii="Calibri" w:eastAsia="Times New Roman" w:hAnsi="Calibri" w:cs="Arial"/>
                <w:b/>
                <w:kern w:val="0"/>
                <w:sz w:val="24"/>
                <w:szCs w:val="24"/>
                <w14:ligatures w14:val="none"/>
              </w:rPr>
            </w:pPr>
          </w:p>
        </w:tc>
        <w:tc>
          <w:tcPr>
            <w:tcW w:w="8396" w:type="dxa"/>
            <w:shd w:val="clear" w:color="auto" w:fill="auto"/>
            <w:tcMar>
              <w:top w:w="29" w:type="dxa"/>
              <w:left w:w="115" w:type="dxa"/>
              <w:bottom w:w="29" w:type="dxa"/>
              <w:right w:w="115" w:type="dxa"/>
            </w:tcMar>
          </w:tcPr>
          <w:p w14:paraId="0028C59F" w14:textId="77777777" w:rsidR="00AD00B6" w:rsidRPr="00A30608" w:rsidRDefault="00AD00B6"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As you pictured yourself doing these things, did you engage in one inhale and a long, slow-release exhale while inviting good feelings to come up inside of you?</w:t>
            </w:r>
          </w:p>
        </w:tc>
      </w:tr>
      <w:tr w:rsidR="00AD00B6" w:rsidRPr="00A30608" w14:paraId="0DAD7BF1" w14:textId="77777777" w:rsidTr="006C1B2D">
        <w:tc>
          <w:tcPr>
            <w:tcW w:w="572" w:type="dxa"/>
            <w:shd w:val="clear" w:color="auto" w:fill="auto"/>
            <w:tcMar>
              <w:top w:w="29" w:type="dxa"/>
              <w:left w:w="115" w:type="dxa"/>
              <w:bottom w:w="29" w:type="dxa"/>
              <w:right w:w="115" w:type="dxa"/>
            </w:tcMar>
            <w:vAlign w:val="center"/>
          </w:tcPr>
          <w:p w14:paraId="1709B726" w14:textId="77777777" w:rsidR="00AD00B6" w:rsidRPr="00A30608" w:rsidRDefault="00AD00B6" w:rsidP="006C1B2D">
            <w:pPr>
              <w:spacing w:after="0" w:line="240" w:lineRule="auto"/>
              <w:jc w:val="center"/>
              <w:rPr>
                <w:rFonts w:ascii="Calibri" w:eastAsia="Times New Roman" w:hAnsi="Calibri" w:cs="Arial"/>
                <w:kern w:val="0"/>
                <w:sz w:val="24"/>
                <w:szCs w:val="24"/>
                <w14:ligatures w14:val="none"/>
              </w:rPr>
            </w:pPr>
          </w:p>
        </w:tc>
        <w:tc>
          <w:tcPr>
            <w:tcW w:w="622" w:type="dxa"/>
            <w:shd w:val="clear" w:color="auto" w:fill="auto"/>
            <w:tcMar>
              <w:top w:w="29" w:type="dxa"/>
              <w:left w:w="115" w:type="dxa"/>
              <w:bottom w:w="29" w:type="dxa"/>
              <w:right w:w="115" w:type="dxa"/>
            </w:tcMar>
            <w:vAlign w:val="center"/>
          </w:tcPr>
          <w:p w14:paraId="6AC3E406" w14:textId="77777777" w:rsidR="00AD00B6" w:rsidRPr="00A30608" w:rsidRDefault="00AD00B6" w:rsidP="006C1B2D">
            <w:pPr>
              <w:spacing w:after="0" w:line="240" w:lineRule="auto"/>
              <w:jc w:val="center"/>
              <w:rPr>
                <w:rFonts w:ascii="Calibri" w:eastAsia="Times New Roman" w:hAnsi="Calibri" w:cs="Arial"/>
                <w:kern w:val="0"/>
                <w:sz w:val="24"/>
                <w:szCs w:val="24"/>
                <w14:ligatures w14:val="none"/>
              </w:rPr>
            </w:pPr>
          </w:p>
        </w:tc>
        <w:tc>
          <w:tcPr>
            <w:tcW w:w="8396" w:type="dxa"/>
            <w:shd w:val="clear" w:color="auto" w:fill="auto"/>
            <w:tcMar>
              <w:top w:w="29" w:type="dxa"/>
              <w:left w:w="115" w:type="dxa"/>
              <w:bottom w:w="29" w:type="dxa"/>
              <w:right w:w="115" w:type="dxa"/>
            </w:tcMar>
          </w:tcPr>
          <w:p w14:paraId="780FB55C" w14:textId="77777777" w:rsidR="00AD00B6" w:rsidRPr="00A30608" w:rsidRDefault="00AD00B6"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remember to pull your shoulders back and symbolically open your heart while you were inviting good feelings?</w:t>
            </w:r>
          </w:p>
        </w:tc>
      </w:tr>
      <w:tr w:rsidR="00AD00B6" w:rsidRPr="00A30608" w14:paraId="7A0847C1" w14:textId="77777777" w:rsidTr="006C1B2D">
        <w:tc>
          <w:tcPr>
            <w:tcW w:w="9590" w:type="dxa"/>
            <w:gridSpan w:val="3"/>
            <w:shd w:val="clear" w:color="auto" w:fill="auto"/>
            <w:tcMar>
              <w:top w:w="29" w:type="dxa"/>
              <w:left w:w="115" w:type="dxa"/>
              <w:bottom w:w="29" w:type="dxa"/>
              <w:right w:w="115" w:type="dxa"/>
            </w:tcMar>
            <w:vAlign w:val="center"/>
          </w:tcPr>
          <w:p w14:paraId="53788738"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r w:rsidRPr="00A30608">
              <w:rPr>
                <w:rFonts w:ascii="Calibri" w:eastAsia="Times New Roman" w:hAnsi="Calibri" w:cs="Calibri"/>
                <w:kern w:val="0"/>
                <w:sz w:val="24"/>
                <w:szCs w:val="24"/>
                <w14:ligatures w14:val="none"/>
              </w:rPr>
              <w:t>The Plan:</w:t>
            </w:r>
          </w:p>
          <w:p w14:paraId="51E851CC"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p w14:paraId="5896F2DF"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p w14:paraId="31F04734"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p w14:paraId="69E868D6"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p w14:paraId="140AB682" w14:textId="77777777" w:rsidR="00AD00B6" w:rsidRPr="00A30608" w:rsidRDefault="00AD00B6" w:rsidP="006C1B2D">
            <w:pPr>
              <w:spacing w:after="0" w:line="240" w:lineRule="auto"/>
              <w:rPr>
                <w:rFonts w:ascii="Calibri" w:eastAsia="Times New Roman" w:hAnsi="Calibri" w:cs="Calibri"/>
                <w:kern w:val="0"/>
                <w:sz w:val="24"/>
                <w:szCs w:val="24"/>
                <w14:ligatures w14:val="none"/>
              </w:rPr>
            </w:pPr>
          </w:p>
        </w:tc>
      </w:tr>
    </w:tbl>
    <w:p w14:paraId="6A0B07EB"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7298"/>
    <w:multiLevelType w:val="multilevel"/>
    <w:tmpl w:val="6FEC1BEE"/>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71651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B6"/>
    <w:rsid w:val="00255E94"/>
    <w:rsid w:val="00625190"/>
    <w:rsid w:val="00AD00B6"/>
    <w:rsid w:val="00BD617B"/>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2ED5"/>
  <w15:chartTrackingRefBased/>
  <w15:docId w15:val="{D9194559-0F49-45E6-A7BA-4D1ECFD9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2023-07-26T15:21:00Z</dcterms:created>
  <dcterms:modified xsi:type="dcterms:W3CDTF">2023-09-11T18:13:00Z</dcterms:modified>
</cp:coreProperties>
</file>